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18981" w14:textId="29FD98B7" w:rsidR="00B751A7" w:rsidRPr="003E1620" w:rsidRDefault="003E1620" w:rsidP="00760FF4">
      <w:pPr>
        <w:pBdr>
          <w:bottom w:val="single" w:sz="4" w:space="1" w:color="auto"/>
        </w:pBdr>
        <w:spacing w:after="0" w:line="200" w:lineRule="atLeast"/>
        <w:rPr>
          <w:rFonts w:asciiTheme="majorHAnsi" w:hAnsiTheme="majorHAnsi" w:cs="Calibri Light"/>
          <w:sz w:val="28"/>
          <w:szCs w:val="28"/>
        </w:rPr>
      </w:pPr>
      <w:r>
        <w:rPr>
          <w:rFonts w:asciiTheme="majorHAnsi" w:hAnsiTheme="majorHAnsi" w:cs="Calibri Light"/>
          <w:sz w:val="28"/>
          <w:szCs w:val="28"/>
        </w:rPr>
        <w:t>I</w:t>
      </w:r>
      <w:r w:rsidR="00760FF4" w:rsidRPr="00300265">
        <w:rPr>
          <w:rFonts w:asciiTheme="majorHAnsi" w:hAnsiTheme="majorHAnsi" w:cs="Calibri Light"/>
          <w:sz w:val="28"/>
          <w:szCs w:val="28"/>
        </w:rPr>
        <w:t xml:space="preserve">NFORMATIE EN INSTRUCTIES VOOR DE SEIZOENARBEIDER </w:t>
      </w:r>
      <w:r w:rsidR="00300265" w:rsidRPr="00300265">
        <w:rPr>
          <w:rFonts w:asciiTheme="majorHAnsi" w:hAnsiTheme="majorHAnsi" w:cs="Calibri Light"/>
          <w:sz w:val="28"/>
          <w:szCs w:val="28"/>
        </w:rPr>
        <w:t>in</w:t>
      </w:r>
      <w:r w:rsidR="00300265" w:rsidRPr="00300265">
        <w:rPr>
          <w:rFonts w:asciiTheme="majorHAnsi" w:hAnsiTheme="majorHAnsi" w:cs="Calibri Light"/>
          <w:b/>
          <w:bCs/>
          <w:sz w:val="28"/>
          <w:szCs w:val="28"/>
        </w:rPr>
        <w:t xml:space="preserve"> PC 145.</w:t>
      </w:r>
      <w:r w:rsidR="00D52576">
        <w:rPr>
          <w:rFonts w:asciiTheme="majorHAnsi" w:hAnsiTheme="majorHAnsi" w:cs="Calibri Light"/>
          <w:b/>
          <w:bCs/>
          <w:sz w:val="28"/>
          <w:szCs w:val="28"/>
        </w:rPr>
        <w:t>0</w:t>
      </w:r>
      <w:r w:rsidR="00EA045A">
        <w:rPr>
          <w:rFonts w:asciiTheme="majorHAnsi" w:hAnsiTheme="majorHAnsi" w:cs="Calibri Light"/>
          <w:b/>
          <w:bCs/>
          <w:sz w:val="28"/>
          <w:szCs w:val="28"/>
        </w:rPr>
        <w:t>7</w:t>
      </w:r>
      <w:r w:rsidR="00D52576">
        <w:rPr>
          <w:rFonts w:asciiTheme="majorHAnsi" w:hAnsiTheme="majorHAnsi" w:cs="Calibri Light"/>
          <w:b/>
          <w:bCs/>
          <w:sz w:val="28"/>
          <w:szCs w:val="28"/>
        </w:rPr>
        <w:t>0</w:t>
      </w:r>
      <w:r w:rsidR="00300265">
        <w:rPr>
          <w:rFonts w:asciiTheme="majorHAnsi" w:hAnsiTheme="majorHAnsi" w:cs="Calibri Light"/>
          <w:sz w:val="28"/>
          <w:szCs w:val="28"/>
        </w:rPr>
        <w:t xml:space="preserve"> in </w:t>
      </w:r>
      <w:r w:rsidR="00300265" w:rsidRPr="00300265">
        <w:rPr>
          <w:rFonts w:asciiTheme="majorHAnsi" w:hAnsiTheme="majorHAnsi" w:cs="Calibri Light"/>
          <w:b/>
          <w:bCs/>
          <w:sz w:val="28"/>
          <w:szCs w:val="28"/>
        </w:rPr>
        <w:t>202</w:t>
      </w:r>
      <w:r w:rsidR="00801267">
        <w:rPr>
          <w:rFonts w:asciiTheme="majorHAnsi" w:hAnsiTheme="majorHAnsi" w:cs="Calibri Light"/>
          <w:b/>
          <w:bCs/>
          <w:sz w:val="28"/>
          <w:szCs w:val="28"/>
        </w:rPr>
        <w:t>6</w:t>
      </w:r>
    </w:p>
    <w:p w14:paraId="5EE4AE42" w14:textId="77777777" w:rsidR="00B751A7" w:rsidRPr="00B751A7" w:rsidRDefault="00B751A7" w:rsidP="00760FF4">
      <w:pPr>
        <w:spacing w:after="0" w:line="200" w:lineRule="atLeast"/>
        <w:jc w:val="center"/>
        <w:rPr>
          <w:rFonts w:asciiTheme="majorHAnsi" w:eastAsia="Times New Roman" w:hAnsiTheme="majorHAnsi" w:cs="Calibri Light"/>
          <w:sz w:val="17"/>
          <w:szCs w:val="17"/>
          <w:u w:val="single"/>
        </w:rPr>
      </w:pPr>
    </w:p>
    <w:p w14:paraId="6714275A" w14:textId="6630596F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bookmarkStart w:id="0" w:name="_Hlk184739430"/>
      <w:bookmarkStart w:id="1" w:name="_Hlk43120141"/>
      <w:r w:rsidRPr="008C6999">
        <w:rPr>
          <w:rFonts w:asciiTheme="majorHAnsi" w:hAnsiTheme="majorHAnsi" w:cstheme="majorHAnsi"/>
          <w:sz w:val="18"/>
          <w:szCs w:val="18"/>
        </w:rPr>
        <w:t>U hebt van uw werkgever een gelegenheidsformulier ontvangen.  Dit wil zeggen dat u de komende periode zal werken als seizoenarbeider, niet als vaste arbeider.</w:t>
      </w:r>
    </w:p>
    <w:p w14:paraId="0B369E4F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496404C8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>Wat is seizoensarbeid?</w:t>
      </w:r>
      <w:r w:rsidRPr="008C6999">
        <w:rPr>
          <w:rFonts w:asciiTheme="majorHAnsi" w:hAnsiTheme="majorHAnsi" w:cstheme="majorHAnsi"/>
          <w:sz w:val="18"/>
          <w:szCs w:val="18"/>
        </w:rPr>
        <w:t xml:space="preserve">  </w:t>
      </w:r>
    </w:p>
    <w:p w14:paraId="1D183C75" w14:textId="7EC92B49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Werkgevers uit de landbouwsector kunnen helpers inschakelen wanneer er extra werk is (bv oogstperiode) en de omstandigheden het toelaten (</w:t>
      </w:r>
      <w:proofErr w:type="spellStart"/>
      <w:r w:rsidRPr="008C6999">
        <w:rPr>
          <w:rFonts w:asciiTheme="majorHAnsi" w:hAnsiTheme="majorHAnsi" w:cstheme="majorHAnsi"/>
          <w:sz w:val="18"/>
          <w:szCs w:val="18"/>
        </w:rPr>
        <w:t>oa</w:t>
      </w:r>
      <w:proofErr w:type="spellEnd"/>
      <w:r w:rsidRPr="008C6999">
        <w:rPr>
          <w:rFonts w:asciiTheme="majorHAnsi" w:hAnsiTheme="majorHAnsi" w:cstheme="majorHAnsi"/>
          <w:sz w:val="18"/>
          <w:szCs w:val="18"/>
        </w:rPr>
        <w:t xml:space="preserve"> het weer).  Het gaat dan over tijdelijke tewerkstelling om seizoensgebonden piekperiodes op te vangen. </w:t>
      </w:r>
      <w:r w:rsidR="008C6999" w:rsidRPr="008C6999">
        <w:rPr>
          <w:rFonts w:asciiTheme="majorHAnsi" w:hAnsiTheme="majorHAnsi" w:cstheme="majorHAnsi"/>
          <w:sz w:val="18"/>
          <w:szCs w:val="18"/>
        </w:rPr>
        <w:br/>
      </w:r>
      <w:r w:rsidRPr="008C6999">
        <w:rPr>
          <w:rFonts w:asciiTheme="majorHAnsi" w:hAnsiTheme="majorHAnsi" w:cstheme="majorHAnsi"/>
          <w:sz w:val="18"/>
          <w:szCs w:val="18"/>
        </w:rPr>
        <w:t xml:space="preserve">Het gelegenheidsformulier vervangt </w:t>
      </w:r>
      <w:proofErr w:type="spellStart"/>
      <w:r w:rsidRPr="008C6999">
        <w:rPr>
          <w:rFonts w:asciiTheme="majorHAnsi" w:hAnsiTheme="majorHAnsi" w:cstheme="majorHAnsi"/>
          <w:sz w:val="18"/>
          <w:szCs w:val="18"/>
        </w:rPr>
        <w:t>dagcontracten</w:t>
      </w:r>
      <w:proofErr w:type="spellEnd"/>
      <w:r w:rsidRPr="008C6999">
        <w:rPr>
          <w:rFonts w:asciiTheme="majorHAnsi" w:hAnsiTheme="majorHAnsi" w:cstheme="majorHAnsi"/>
          <w:sz w:val="18"/>
          <w:szCs w:val="18"/>
        </w:rPr>
        <w:t>.</w:t>
      </w:r>
    </w:p>
    <w:bookmarkEnd w:id="0"/>
    <w:p w14:paraId="45D41923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</w:p>
    <w:p w14:paraId="74D53C3D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 xml:space="preserve">Plaats(en) van tewerkstelling: </w:t>
      </w:r>
    </w:p>
    <w:p w14:paraId="3374D8E9" w14:textId="653F30D5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</w:rPr>
      </w:pPr>
      <w:r w:rsidRPr="008C6999">
        <w:rPr>
          <w:rFonts w:asciiTheme="majorHAnsi" w:hAnsiTheme="majorHAnsi" w:cstheme="majorHAnsi"/>
          <w:bCs/>
          <w:sz w:val="18"/>
          <w:szCs w:val="18"/>
        </w:rPr>
        <w:t>De seizoenarbeider zal tewerkgesteld kunnen worden op alle vestigingen die vermeld staa</w:t>
      </w:r>
      <w:r w:rsidR="002D7404">
        <w:rPr>
          <w:rFonts w:asciiTheme="majorHAnsi" w:hAnsiTheme="majorHAnsi" w:cstheme="majorHAnsi"/>
          <w:bCs/>
          <w:sz w:val="18"/>
          <w:szCs w:val="18"/>
        </w:rPr>
        <w:t xml:space="preserve">n </w:t>
      </w:r>
      <w:r w:rsidRPr="008C6999">
        <w:rPr>
          <w:rFonts w:asciiTheme="majorHAnsi" w:hAnsiTheme="majorHAnsi" w:cstheme="majorHAnsi"/>
          <w:bCs/>
          <w:sz w:val="18"/>
          <w:szCs w:val="18"/>
        </w:rPr>
        <w:t>in het arbeidsreglement.</w:t>
      </w:r>
    </w:p>
    <w:p w14:paraId="24B23A16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</w:p>
    <w:p w14:paraId="646B36DB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>Uurrooster</w:t>
      </w:r>
      <w:r w:rsidRPr="008C6999">
        <w:rPr>
          <w:rFonts w:asciiTheme="majorHAnsi" w:hAnsiTheme="majorHAnsi" w:cstheme="majorHAnsi"/>
          <w:bCs/>
          <w:sz w:val="18"/>
          <w:szCs w:val="18"/>
        </w:rPr>
        <w:t xml:space="preserve">: </w:t>
      </w:r>
    </w:p>
    <w:p w14:paraId="002459BC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Cs/>
          <w:sz w:val="18"/>
          <w:szCs w:val="18"/>
        </w:rPr>
      </w:pPr>
      <w:r w:rsidRPr="008C6999">
        <w:rPr>
          <w:rFonts w:asciiTheme="majorHAnsi" w:hAnsiTheme="majorHAnsi" w:cstheme="majorHAnsi"/>
          <w:bCs/>
          <w:sz w:val="18"/>
          <w:szCs w:val="18"/>
        </w:rPr>
        <w:t>De seizoenarbeider zal tewerkgesteld worden volgens het uurrooster dat vermeld staat in het arbeidsreglement.</w:t>
      </w:r>
    </w:p>
    <w:p w14:paraId="0D934389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</w:p>
    <w:p w14:paraId="6592A820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>Verplichtingen van de seizoenarbeider:</w:t>
      </w:r>
    </w:p>
    <w:p w14:paraId="4648B52A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 xml:space="preserve">Om als seizoenarbeider aan de slag te gaan, mag u de voorbije 180 kalenderdagen niet gewerkt hebben als vaste arbeider in hetzelfde landbouwbedrijf. Tijdens of na reguliere arbeid op een ander </w:t>
      </w:r>
      <w:proofErr w:type="gramStart"/>
      <w:r w:rsidRPr="008C6999">
        <w:rPr>
          <w:rFonts w:asciiTheme="majorHAnsi" w:hAnsiTheme="majorHAnsi" w:cstheme="majorHAnsi"/>
          <w:sz w:val="18"/>
          <w:szCs w:val="18"/>
        </w:rPr>
        <w:t>land</w:t>
      </w:r>
      <w:proofErr w:type="gramEnd"/>
      <w:r w:rsidRPr="008C6999">
        <w:rPr>
          <w:rFonts w:asciiTheme="majorHAnsi" w:hAnsiTheme="majorHAnsi" w:cstheme="majorHAnsi"/>
          <w:sz w:val="18"/>
          <w:szCs w:val="18"/>
        </w:rPr>
        <w:t xml:space="preserve"> of tuinbouwbedrijf mag u onmiddellijk aan de slag met een gelegenheidsformulier. Meer info bij uw werkgever.  </w:t>
      </w:r>
    </w:p>
    <w:p w14:paraId="6E5ADAA1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Bij verlies of diefstal van de kaart kan u in het betrokken jaar niet langer werken als seizoenarbeider.</w:t>
      </w:r>
    </w:p>
    <w:p w14:paraId="2E82528B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Elke dag dat u werkt, moet u op de achterzijde van het gelegenheidsformulier het volgende invullen:</w:t>
      </w:r>
    </w:p>
    <w:p w14:paraId="58A5624E" w14:textId="77777777" w:rsidR="00760FF4" w:rsidRPr="008C6999" w:rsidRDefault="00760FF4" w:rsidP="00760FF4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Bij aanvang van het werk:</w:t>
      </w:r>
    </w:p>
    <w:p w14:paraId="5BB932EF" w14:textId="77777777" w:rsidR="00760FF4" w:rsidRPr="008C6999" w:rsidRDefault="00760FF4" w:rsidP="00760FF4">
      <w:pPr>
        <w:pStyle w:val="Lijstalinea"/>
        <w:numPr>
          <w:ilvl w:val="1"/>
          <w:numId w:val="6"/>
        </w:numPr>
        <w:spacing w:after="0" w:line="200" w:lineRule="atLeast"/>
        <w:ind w:left="1931" w:hanging="797"/>
        <w:rPr>
          <w:rFonts w:asciiTheme="majorHAnsi" w:hAnsiTheme="majorHAnsi" w:cstheme="majorHAnsi"/>
          <w:sz w:val="18"/>
          <w:szCs w:val="18"/>
        </w:rPr>
      </w:pPr>
      <w:proofErr w:type="gramStart"/>
      <w:r w:rsidRPr="008C6999">
        <w:rPr>
          <w:rFonts w:asciiTheme="majorHAnsi" w:hAnsiTheme="majorHAnsi" w:cstheme="majorHAnsi"/>
          <w:sz w:val="18"/>
          <w:szCs w:val="18"/>
        </w:rPr>
        <w:t>de</w:t>
      </w:r>
      <w:proofErr w:type="gramEnd"/>
      <w:r w:rsidRPr="008C6999">
        <w:rPr>
          <w:rFonts w:asciiTheme="majorHAnsi" w:hAnsiTheme="majorHAnsi" w:cstheme="majorHAnsi"/>
          <w:sz w:val="18"/>
          <w:szCs w:val="18"/>
        </w:rPr>
        <w:t xml:space="preserve"> datum: dag en maand volstaan.</w:t>
      </w:r>
    </w:p>
    <w:p w14:paraId="6AE3EA8A" w14:textId="77777777" w:rsidR="00760FF4" w:rsidRPr="008C6999" w:rsidRDefault="00760FF4" w:rsidP="00760FF4">
      <w:pPr>
        <w:pStyle w:val="Lijstalinea"/>
        <w:numPr>
          <w:ilvl w:val="1"/>
          <w:numId w:val="6"/>
        </w:numPr>
        <w:spacing w:after="0" w:line="200" w:lineRule="atLeast"/>
        <w:ind w:left="1931" w:hanging="797"/>
        <w:rPr>
          <w:rFonts w:asciiTheme="majorHAnsi" w:hAnsiTheme="majorHAnsi" w:cstheme="majorHAnsi"/>
          <w:sz w:val="18"/>
          <w:szCs w:val="18"/>
        </w:rPr>
      </w:pPr>
      <w:proofErr w:type="gramStart"/>
      <w:r w:rsidRPr="008C6999">
        <w:rPr>
          <w:rFonts w:asciiTheme="majorHAnsi" w:hAnsiTheme="majorHAnsi" w:cstheme="majorHAnsi"/>
          <w:sz w:val="18"/>
          <w:szCs w:val="18"/>
        </w:rPr>
        <w:t>het</w:t>
      </w:r>
      <w:proofErr w:type="gramEnd"/>
      <w:r w:rsidRPr="008C6999">
        <w:rPr>
          <w:rFonts w:asciiTheme="majorHAnsi" w:hAnsiTheme="majorHAnsi" w:cstheme="majorHAnsi"/>
          <w:sz w:val="18"/>
          <w:szCs w:val="18"/>
        </w:rPr>
        <w:t xml:space="preserve"> volgnummer van de werkgever: terug te vinden op de voorzijde van het gelegenheidsformulier.</w:t>
      </w:r>
    </w:p>
    <w:p w14:paraId="44A9A9AB" w14:textId="77777777" w:rsidR="00760FF4" w:rsidRPr="008C6999" w:rsidRDefault="00760FF4" w:rsidP="00760FF4">
      <w:pPr>
        <w:pStyle w:val="Lijstalinea"/>
        <w:numPr>
          <w:ilvl w:val="0"/>
          <w:numId w:val="9"/>
        </w:numPr>
        <w:spacing w:after="0" w:line="200" w:lineRule="atLeast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Bij het beëindigen van het werk: het effectief aantal gewerkte uren (dus exclusief de pauzes).</w:t>
      </w:r>
    </w:p>
    <w:p w14:paraId="3BDED093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Minstens éénmaal per week laat u het gelegenheidsformulier paraferen door de werkgever.</w:t>
      </w:r>
    </w:p>
    <w:p w14:paraId="6DF46DDE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Wanneer u bij een andere werkgever gaat werken, overhandigt u hem het formulier zodat hij zijn gegevens op de voorzijde kan invullen.</w:t>
      </w:r>
    </w:p>
    <w:p w14:paraId="5527CF04" w14:textId="77777777" w:rsidR="00760FF4" w:rsidRPr="008C6999" w:rsidRDefault="00760FF4" w:rsidP="00760FF4">
      <w:pPr>
        <w:pStyle w:val="Lijstalinea"/>
        <w:numPr>
          <w:ilvl w:val="0"/>
          <w:numId w:val="6"/>
        </w:numPr>
        <w:spacing w:after="0" w:line="200" w:lineRule="atLeast"/>
        <w:ind w:left="284" w:hanging="284"/>
        <w:jc w:val="both"/>
        <w:rPr>
          <w:rFonts w:asciiTheme="majorHAnsi" w:hAnsiTheme="majorHAnsi" w:cstheme="majorHAnsi"/>
          <w:sz w:val="18"/>
          <w:szCs w:val="18"/>
        </w:rPr>
      </w:pPr>
      <w:r w:rsidRPr="008C6999">
        <w:rPr>
          <w:rFonts w:asciiTheme="majorHAnsi" w:hAnsiTheme="majorHAnsi" w:cstheme="majorHAnsi"/>
          <w:sz w:val="18"/>
          <w:szCs w:val="18"/>
        </w:rPr>
        <w:t>U bewaart het formulier minstens tot het volgende jaar.</w:t>
      </w:r>
    </w:p>
    <w:p w14:paraId="492CCFE1" w14:textId="77777777" w:rsidR="00760FF4" w:rsidRPr="008C6999" w:rsidRDefault="00760FF4" w:rsidP="00760FF4">
      <w:pPr>
        <w:spacing w:after="0" w:line="200" w:lineRule="atLeast"/>
        <w:ind w:left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</w:p>
    <w:bookmarkEnd w:id="1"/>
    <w:p w14:paraId="715F479A" w14:textId="77777777" w:rsidR="00760FF4" w:rsidRPr="008C6999" w:rsidRDefault="00760FF4" w:rsidP="00760FF4">
      <w:pPr>
        <w:spacing w:after="0" w:line="200" w:lineRule="atLeast"/>
        <w:rPr>
          <w:rFonts w:asciiTheme="majorHAnsi" w:hAnsiTheme="majorHAnsi" w:cstheme="majorHAnsi"/>
          <w:b/>
          <w:sz w:val="18"/>
          <w:szCs w:val="18"/>
        </w:rPr>
      </w:pPr>
      <w:r w:rsidRPr="008C6999">
        <w:rPr>
          <w:rFonts w:asciiTheme="majorHAnsi" w:hAnsiTheme="majorHAnsi" w:cstheme="majorHAnsi"/>
          <w:b/>
          <w:sz w:val="18"/>
          <w:szCs w:val="18"/>
        </w:rPr>
        <w:t xml:space="preserve">Voordelen voor de seizoenarbeider </w:t>
      </w:r>
      <w:r w:rsidRPr="008C6999">
        <w:rPr>
          <w:rFonts w:asciiTheme="majorHAnsi" w:hAnsiTheme="majorHAnsi" w:cstheme="majorHAnsi"/>
          <w:sz w:val="18"/>
          <w:szCs w:val="18"/>
        </w:rPr>
        <w:t>(die niet gewerkt heeft via een interimkantoor)</w:t>
      </w:r>
      <w:r w:rsidRPr="008C6999">
        <w:rPr>
          <w:rFonts w:asciiTheme="majorHAnsi" w:hAnsiTheme="majorHAnsi" w:cstheme="majorHAnsi"/>
          <w:b/>
          <w:sz w:val="18"/>
          <w:szCs w:val="18"/>
        </w:rPr>
        <w:t>:</w:t>
      </w:r>
    </w:p>
    <w:p w14:paraId="443C9A78" w14:textId="2B333CDE" w:rsidR="00B751A7" w:rsidRPr="008C6999" w:rsidRDefault="00760FF4" w:rsidP="00760FF4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hAnsiTheme="majorHAnsi" w:cstheme="majorHAnsi"/>
          <w:sz w:val="18"/>
          <w:szCs w:val="18"/>
        </w:rPr>
        <w:t xml:space="preserve">De eindejaarspremie: wanneer u in een kalenderjaar minstens </w:t>
      </w:r>
      <w:r w:rsidR="002E5E67">
        <w:rPr>
          <w:rFonts w:asciiTheme="majorHAnsi" w:hAnsiTheme="majorHAnsi" w:cstheme="majorHAnsi"/>
          <w:sz w:val="18"/>
          <w:szCs w:val="18"/>
        </w:rPr>
        <w:t>50</w:t>
      </w:r>
      <w:r w:rsidRPr="008C6999">
        <w:rPr>
          <w:rFonts w:asciiTheme="majorHAnsi" w:hAnsiTheme="majorHAnsi" w:cstheme="majorHAnsi"/>
          <w:sz w:val="18"/>
          <w:szCs w:val="18"/>
        </w:rPr>
        <w:t xml:space="preserve"> dagen gewerkt hebt, heeft u het jaar nadien (in juli) recht op een eindejaarspremie.  Deze bedraagt </w:t>
      </w:r>
      <w:r w:rsidRPr="00E3756F">
        <w:rPr>
          <w:rFonts w:asciiTheme="majorHAnsi" w:hAnsiTheme="majorHAnsi" w:cstheme="majorHAnsi"/>
          <w:sz w:val="18"/>
          <w:szCs w:val="18"/>
        </w:rPr>
        <w:t xml:space="preserve">momenteel </w:t>
      </w:r>
      <w:r w:rsidR="00B751A7" w:rsidRPr="00E3756F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€ </w:t>
      </w:r>
      <w:bookmarkStart w:id="2" w:name="_Hlk151639526"/>
      <w:r w:rsidR="00A418B0">
        <w:rPr>
          <w:rFonts w:asciiTheme="majorHAnsi" w:eastAsia="Times New Roman" w:hAnsiTheme="majorHAnsi" w:cstheme="majorHAnsi"/>
          <w:sz w:val="18"/>
          <w:szCs w:val="18"/>
          <w:lang w:eastAsia="nl-BE"/>
        </w:rPr>
        <w:t>235,55</w:t>
      </w:r>
      <w:r w:rsidR="00B751A7" w:rsidRPr="00E3756F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</w:t>
      </w:r>
      <w:bookmarkEnd w:id="2"/>
      <w:r w:rsidR="00B751A7" w:rsidRPr="00E3756F">
        <w:rPr>
          <w:rFonts w:asciiTheme="majorHAnsi" w:eastAsia="Times New Roman" w:hAnsiTheme="majorHAnsi" w:cstheme="majorHAnsi"/>
          <w:sz w:val="18"/>
          <w:szCs w:val="18"/>
          <w:lang w:eastAsia="nl-BE"/>
        </w:rPr>
        <w:t>bruto</w:t>
      </w:r>
      <w:r w:rsidR="00B751A7"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en wordt u toegekend en betaald door het Waarborg en Sociaal Fonds op basis van de DMFA-aangiften van de werkgever(s).</w:t>
      </w:r>
    </w:p>
    <w:p w14:paraId="63FEB872" w14:textId="77777777" w:rsidR="00B751A7" w:rsidRPr="008C6999" w:rsidRDefault="00B751A7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i/>
          <w:sz w:val="18"/>
          <w:szCs w:val="18"/>
          <w:lang w:eastAsia="nl-BE"/>
        </w:rPr>
        <w:t>getrouwheidspremie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: wanneer u in een kalenderjaar minstens 30 dagen gewerkt hebt, heeft u het jaar nadien (in juli) recht op een getrouwheidspremie.  Deze bedraagt momenteel € 0,5 per gewerkte dag (bruto) en wordt u eveneens toegekend en betaald door het Waarborg en Sociaal Fonds op basis van de DMFA-aangiften van de werkgever(s).</w:t>
      </w:r>
    </w:p>
    <w:p w14:paraId="3DF6D8DD" w14:textId="0B2416C1" w:rsidR="00B751A7" w:rsidRPr="008C6999" w:rsidRDefault="00B751A7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i/>
          <w:sz w:val="18"/>
          <w:szCs w:val="18"/>
          <w:lang w:eastAsia="nl-BE"/>
        </w:rPr>
        <w:t>syndicale premie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: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>Per 20 gewerkte dagen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,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hebt u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het jaar nadien (in juli) recht op een syndicale premie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van 12,08 euro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. 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Deze premie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wordt eveneens berekend door het Waarborg en Sociaal Fonds op basis van de DMFA-aangiften van de werkgever(s).  </w:t>
      </w:r>
      <w:r w:rsidR="00802FCB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De 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premie wordt betaald door de vakbond waarbij u aangesloten bent.</w:t>
      </w:r>
    </w:p>
    <w:p w14:paraId="41EA5BE5" w14:textId="717FA405" w:rsidR="00B751A7" w:rsidRPr="008C6999" w:rsidRDefault="00B751A7" w:rsidP="00B751A7">
      <w:pPr>
        <w:numPr>
          <w:ilvl w:val="0"/>
          <w:numId w:val="6"/>
        </w:numPr>
        <w:spacing w:after="0" w:line="200" w:lineRule="atLeast"/>
        <w:ind w:left="284" w:hanging="284"/>
        <w:contextualSpacing/>
        <w:jc w:val="both"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bookmarkStart w:id="3" w:name="_Hlk43120214"/>
      <w:proofErr w:type="gramStart"/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Indien</w:t>
      </w:r>
      <w:proofErr w:type="gramEnd"/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 u heeft gewerkt via een interimkantoor kan u eventueel een eindejaarspremie ontvangen, van het </w:t>
      </w:r>
      <w:r w:rsidR="00760FF4"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br/>
      </w:r>
      <w:r w:rsidRPr="008C6999">
        <w:rPr>
          <w:rFonts w:asciiTheme="majorHAnsi" w:eastAsia="Times New Roman" w:hAnsiTheme="majorHAnsi" w:cstheme="majorHAnsi"/>
          <w:sz w:val="18"/>
          <w:szCs w:val="18"/>
          <w:u w:val="single"/>
          <w:lang w:eastAsia="nl-BE"/>
        </w:rPr>
        <w:t>Sociaal Fonds voor de Uitzendkrachten</w:t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, Gelieve u te informeren bij uw interimkantoor.</w:t>
      </w:r>
    </w:p>
    <w:bookmarkEnd w:id="3"/>
    <w:p w14:paraId="56D43037" w14:textId="77777777" w:rsidR="00B751A7" w:rsidRPr="008C6999" w:rsidRDefault="00B751A7" w:rsidP="00B751A7">
      <w:pPr>
        <w:spacing w:after="200" w:line="200" w:lineRule="atLeast"/>
        <w:rPr>
          <w:rFonts w:asciiTheme="majorHAnsi" w:eastAsia="Times New Roman" w:hAnsiTheme="majorHAnsi" w:cstheme="majorHAnsi"/>
          <w:b/>
          <w:sz w:val="18"/>
          <w:szCs w:val="18"/>
        </w:rPr>
      </w:pPr>
    </w:p>
    <w:p w14:paraId="29A36285" w14:textId="0B0B91A1" w:rsidR="00A418B0" w:rsidRPr="008C6999" w:rsidRDefault="00B751A7" w:rsidP="00A418B0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8C6999">
        <w:rPr>
          <w:rFonts w:asciiTheme="majorHAnsi" w:eastAsia="Times New Roman" w:hAnsiTheme="majorHAnsi" w:cstheme="majorHAnsi"/>
          <w:b/>
          <w:sz w:val="18"/>
          <w:szCs w:val="18"/>
        </w:rPr>
        <w:t>Wat is het loon van een seizoenarbeider?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  Het bruto-uurloon is afhankelijk van de deelsector waarin u werkt en uw leeftijd.  </w:t>
      </w:r>
      <w:r w:rsidR="00802FCB">
        <w:rPr>
          <w:rFonts w:asciiTheme="majorHAnsi" w:eastAsia="Times New Roman" w:hAnsiTheme="majorHAnsi" w:cstheme="majorHAnsi"/>
          <w:sz w:val="18"/>
          <w:szCs w:val="18"/>
        </w:rPr>
        <w:t>Het sectoraal afgesproken minimum</w:t>
      </w:r>
      <w:r w:rsidR="00A418B0">
        <w:rPr>
          <w:rFonts w:asciiTheme="majorHAnsi" w:eastAsia="Times New Roman" w:hAnsiTheme="majorHAnsi" w:cstheme="majorHAnsi"/>
          <w:sz w:val="18"/>
          <w:szCs w:val="18"/>
        </w:rPr>
        <w:t xml:space="preserve"> 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uurloon </w:t>
      </w:r>
      <w:r w:rsidR="00802FCB">
        <w:rPr>
          <w:rFonts w:asciiTheme="majorHAnsi" w:eastAsia="Times New Roman" w:hAnsiTheme="majorHAnsi" w:cstheme="majorHAnsi"/>
          <w:sz w:val="18"/>
          <w:szCs w:val="18"/>
        </w:rPr>
        <w:t>is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r w:rsidR="00EA045A" w:rsidRPr="008C6999">
        <w:rPr>
          <w:rFonts w:asciiTheme="majorHAnsi" w:eastAsia="Times New Roman" w:hAnsiTheme="majorHAnsi" w:cstheme="majorHAnsi"/>
          <w:sz w:val="18"/>
          <w:szCs w:val="18"/>
        </w:rPr>
        <w:t xml:space="preserve">: </w:t>
      </w:r>
      <w:r w:rsidR="00801267" w:rsidRP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>€</w:t>
      </w:r>
      <w:r w:rsidR="00801267">
        <w:rPr>
          <w:rFonts w:asciiTheme="majorHAnsi" w:eastAsia="Times New Roman" w:hAnsiTheme="majorHAnsi" w:cstheme="majorHAnsi"/>
          <w:b/>
          <w:bCs/>
          <w:sz w:val="18"/>
          <w:szCs w:val="18"/>
        </w:rPr>
        <w:t xml:space="preserve"> 12,51 </w:t>
      </w:r>
      <w:r w:rsidR="00801267" w:rsidRPr="00A933C1">
        <w:rPr>
          <w:rFonts w:asciiTheme="majorHAnsi" w:hAnsiTheme="majorHAnsi" w:cstheme="majorHAnsi"/>
          <w:sz w:val="18"/>
          <w:szCs w:val="18"/>
        </w:rPr>
        <w:t xml:space="preserve"> </w:t>
      </w:r>
      <w:r w:rsidRPr="00F01F85">
        <w:rPr>
          <w:rFonts w:asciiTheme="majorHAnsi" w:eastAsia="Times New Roman" w:hAnsiTheme="majorHAnsi" w:cstheme="majorHAnsi"/>
          <w:b/>
          <w:bCs/>
          <w:sz w:val="18"/>
          <w:szCs w:val="18"/>
        </w:rPr>
        <w:t>bruto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. </w:t>
      </w:r>
      <w:r w:rsidR="00A418B0" w:rsidRPr="008C6999">
        <w:rPr>
          <w:rFonts w:asciiTheme="majorHAnsi" w:eastAsia="Times New Roman" w:hAnsiTheme="majorHAnsi" w:cstheme="majorHAnsi"/>
          <w:sz w:val="18"/>
          <w:szCs w:val="18"/>
        </w:rPr>
        <w:t>De bedrijfsvoorheffing bedraagt max. 18,73 %</w:t>
      </w:r>
      <w:r w:rsidR="00A418B0">
        <w:rPr>
          <w:rFonts w:asciiTheme="majorHAnsi" w:eastAsia="Times New Roman" w:hAnsiTheme="majorHAnsi" w:cstheme="majorHAnsi"/>
          <w:sz w:val="18"/>
          <w:szCs w:val="18"/>
        </w:rPr>
        <w:t>.</w:t>
      </w:r>
    </w:p>
    <w:p w14:paraId="254A8786" w14:textId="7C076141" w:rsidR="00B751A7" w:rsidRPr="008C6999" w:rsidRDefault="00B751A7" w:rsidP="00B751A7">
      <w:pPr>
        <w:spacing w:after="200" w:line="200" w:lineRule="atLeast"/>
        <w:rPr>
          <w:rFonts w:asciiTheme="majorHAnsi" w:eastAsia="Times New Roman" w:hAnsiTheme="majorHAnsi" w:cstheme="majorHAnsi"/>
          <w:sz w:val="18"/>
          <w:szCs w:val="18"/>
        </w:rPr>
      </w:pP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Uw loon zal met een tussenpoos van hoogstens 16 kalenderdagen worden uitbetaald op het door u opgegeven bankrekeningnummer. </w:t>
      </w:r>
    </w:p>
    <w:p w14:paraId="373DD57B" w14:textId="77777777" w:rsidR="00B751A7" w:rsidRPr="008C6999" w:rsidRDefault="00B751A7" w:rsidP="00B751A7">
      <w:pPr>
        <w:numPr>
          <w:ilvl w:val="1"/>
          <w:numId w:val="6"/>
        </w:numPr>
        <w:spacing w:after="0" w:line="200" w:lineRule="atLeast"/>
        <w:ind w:left="1931"/>
        <w:contextualSpacing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 xml:space="preserve">Een deel van uw nettoloon zal cash uitbetaald worden: </w:t>
      </w:r>
      <w:r w:rsidRPr="008C6999">
        <w:rPr>
          <w:rFonts w:asciiTheme="majorHAnsi" w:eastAsia="Times New Roman" w:hAnsiTheme="majorHAnsi" w:cstheme="majorHAnsi"/>
          <w:b/>
          <w:bCs/>
          <w:sz w:val="18"/>
          <w:szCs w:val="18"/>
          <w:lang w:eastAsia="nl-BE"/>
        </w:rPr>
        <w:t>JA/NEE</w:t>
      </w:r>
      <w:r w:rsidRPr="008C6999">
        <w:rPr>
          <w:rFonts w:asciiTheme="majorHAnsi" w:eastAsia="Times New Roman" w:hAnsiTheme="majorHAnsi" w:cstheme="majorHAnsi"/>
          <w:sz w:val="18"/>
          <w:szCs w:val="18"/>
          <w:vertAlign w:val="superscript"/>
          <w:lang w:eastAsia="nl-BE"/>
        </w:rPr>
        <w:footnoteReference w:id="1"/>
      </w:r>
      <w:r w:rsidRPr="008C6999">
        <w:rPr>
          <w:rFonts w:asciiTheme="majorHAnsi" w:eastAsia="Times New Roman" w:hAnsiTheme="majorHAnsi" w:cstheme="majorHAnsi"/>
          <w:sz w:val="18"/>
          <w:szCs w:val="18"/>
          <w:lang w:eastAsia="nl-BE"/>
        </w:rPr>
        <w:t>.</w:t>
      </w:r>
    </w:p>
    <w:p w14:paraId="3911C39F" w14:textId="77777777" w:rsidR="00760FF4" w:rsidRPr="008C6999" w:rsidRDefault="00760FF4" w:rsidP="00760FF4">
      <w:pPr>
        <w:spacing w:after="0" w:line="200" w:lineRule="atLeast"/>
        <w:ind w:left="1931"/>
        <w:contextualSpacing/>
        <w:rPr>
          <w:rFonts w:asciiTheme="majorHAnsi" w:eastAsia="Times New Roman" w:hAnsiTheme="majorHAnsi" w:cstheme="majorHAnsi"/>
          <w:sz w:val="18"/>
          <w:szCs w:val="18"/>
          <w:lang w:eastAsia="nl-BE"/>
        </w:rPr>
      </w:pPr>
    </w:p>
    <w:p w14:paraId="07A2B1E5" w14:textId="77777777" w:rsidR="00B751A7" w:rsidRPr="008C6999" w:rsidRDefault="00B751A7" w:rsidP="00B751A7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14:paraId="47982DE6" w14:textId="1A581A4B" w:rsidR="003A49D3" w:rsidRDefault="00B751A7" w:rsidP="00760FF4">
      <w:pPr>
        <w:spacing w:after="0" w:line="200" w:lineRule="atLeast"/>
        <w:jc w:val="both"/>
        <w:rPr>
          <w:rFonts w:asciiTheme="majorHAnsi" w:eastAsia="Times New Roman" w:hAnsiTheme="majorHAnsi" w:cstheme="majorHAnsi"/>
          <w:sz w:val="18"/>
          <w:szCs w:val="18"/>
        </w:rPr>
      </w:pPr>
      <w:r w:rsidRPr="008C6999">
        <w:rPr>
          <w:rFonts w:asciiTheme="majorHAnsi" w:eastAsia="Times New Roman" w:hAnsiTheme="majorHAnsi" w:cstheme="majorHAnsi"/>
          <w:sz w:val="18"/>
          <w:szCs w:val="18"/>
        </w:rPr>
        <w:t xml:space="preserve">U kan altijd contact opnemen met ons via email </w:t>
      </w:r>
      <w:r w:rsidRPr="008C6999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op </w:t>
      </w:r>
      <w:hyperlink r:id="rId8" w:history="1">
        <w:r w:rsidRPr="008C6999">
          <w:rPr>
            <w:rFonts w:asciiTheme="majorHAnsi" w:eastAsia="Times New Roman" w:hAnsiTheme="majorHAnsi" w:cstheme="majorHAnsi"/>
            <w:color w:val="000000" w:themeColor="text1"/>
            <w:sz w:val="18"/>
            <w:szCs w:val="18"/>
            <w:u w:val="single"/>
          </w:rPr>
          <w:t>secr@hortifonds.be</w:t>
        </w:r>
      </w:hyperlink>
      <w:r w:rsidRPr="008C6999">
        <w:rPr>
          <w:rFonts w:asciiTheme="majorHAnsi" w:eastAsia="Times New Roman" w:hAnsiTheme="majorHAnsi" w:cstheme="majorHAnsi"/>
          <w:color w:val="000000" w:themeColor="text1"/>
          <w:sz w:val="18"/>
          <w:szCs w:val="18"/>
        </w:rPr>
        <w:t xml:space="preserve"> of </w:t>
      </w:r>
      <w:r w:rsidRPr="008C6999">
        <w:rPr>
          <w:rFonts w:asciiTheme="majorHAnsi" w:eastAsia="Times New Roman" w:hAnsiTheme="majorHAnsi" w:cstheme="majorHAnsi"/>
          <w:sz w:val="18"/>
          <w:szCs w:val="18"/>
        </w:rPr>
        <w:t>elke werkdag tussen 9u00 en 12u00 op het telefoonnummer 016/24.70.70.</w:t>
      </w:r>
    </w:p>
    <w:sectPr w:rsidR="003A49D3" w:rsidSect="007A6E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F3E5B" w14:textId="77777777" w:rsidR="00741E94" w:rsidRDefault="00741E94" w:rsidP="00A15A82">
      <w:pPr>
        <w:spacing w:after="0" w:line="240" w:lineRule="auto"/>
      </w:pPr>
      <w:r>
        <w:separator/>
      </w:r>
    </w:p>
  </w:endnote>
  <w:endnote w:type="continuationSeparator" w:id="0">
    <w:p w14:paraId="323F4CCC" w14:textId="77777777" w:rsidR="00741E94" w:rsidRDefault="00741E94" w:rsidP="00A15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1A34A" w14:textId="77777777" w:rsidR="00EE5E48" w:rsidRDefault="00EE5E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512B7" w14:textId="77777777" w:rsidR="00A15A82" w:rsidRPr="00EA1A8A" w:rsidRDefault="00801267" w:rsidP="00A15A82">
    <w:pPr>
      <w:pStyle w:val="Voettekst"/>
      <w:tabs>
        <w:tab w:val="clear" w:pos="4536"/>
        <w:tab w:val="clear" w:pos="9072"/>
      </w:tabs>
      <w:rPr>
        <w:rFonts w:ascii="Raavi" w:eastAsiaTheme="majorEastAsia" w:hAnsi="Raavi" w:cs="Raavi"/>
        <w:color w:val="6EA92D"/>
      </w:rPr>
    </w:pPr>
    <w:r>
      <w:rPr>
        <w:rFonts w:ascii="Raavi" w:eastAsiaTheme="majorEastAsia" w:hAnsi="Raavi" w:cs="Raavi"/>
        <w:color w:val="6EA92D"/>
      </w:rPr>
      <w:pict w14:anchorId="41337999">
        <v:rect id="_x0000_i1025" style="width:0;height:1.5pt" o:hralign="center" o:hrstd="t" o:hr="t" fillcolor="#aca899" stroked="f"/>
      </w:pict>
    </w:r>
  </w:p>
  <w:p w14:paraId="44BBEF31" w14:textId="77777777" w:rsidR="00A15A82" w:rsidRPr="00AD5FA8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  <w:lang w:val="en-US"/>
      </w:rPr>
    </w:pPr>
    <w:proofErr w:type="spellStart"/>
    <w:r>
      <w:rPr>
        <w:rFonts w:ascii="Arial" w:eastAsiaTheme="majorEastAsia" w:hAnsi="Arial" w:cs="Arial"/>
        <w:color w:val="6EA92D"/>
        <w:sz w:val="18"/>
        <w:szCs w:val="18"/>
        <w:lang w:val="en-US"/>
      </w:rPr>
      <w:t>Secr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: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proofErr w:type="spell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Diestsevest</w:t>
    </w:r>
    <w:proofErr w:type="spell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32 bus 6a, 3000 Leuven – E-mail: secr@</w:t>
    </w:r>
    <w:r>
      <w:rPr>
        <w:rFonts w:ascii="Arial" w:eastAsiaTheme="majorEastAsia" w:hAnsi="Arial" w:cs="Arial"/>
        <w:color w:val="6EA92D"/>
        <w:sz w:val="18"/>
        <w:szCs w:val="18"/>
        <w:lang w:val="en-US"/>
      </w:rPr>
      <w:t>hortifond</w:t>
    </w: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.be – </w:t>
    </w:r>
    <w:proofErr w:type="gramStart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>website :</w:t>
    </w:r>
    <w:proofErr w:type="gramEnd"/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 xml:space="preserve"> </w:t>
    </w:r>
    <w:hyperlink r:id="rId1" w:history="1">
      <w:r w:rsidRPr="00AD5FA8">
        <w:rPr>
          <w:rStyle w:val="Hyperlink"/>
          <w:rFonts w:ascii="Arial" w:eastAsiaTheme="majorEastAsia" w:hAnsi="Arial" w:cs="Arial"/>
          <w:color w:val="6EA92D"/>
          <w:sz w:val="18"/>
          <w:szCs w:val="18"/>
          <w:lang w:val="en-US"/>
        </w:rPr>
        <w:t>www.fonds-tuinbouw.be</w:t>
      </w:r>
    </w:hyperlink>
  </w:p>
  <w:p w14:paraId="78D3F640" w14:textId="14B7AABF" w:rsidR="00A15A82" w:rsidRPr="007F7F5E" w:rsidRDefault="00A15A82" w:rsidP="00A15A82">
    <w:pPr>
      <w:pStyle w:val="Voettekst"/>
      <w:tabs>
        <w:tab w:val="clear" w:pos="4536"/>
        <w:tab w:val="clear" w:pos="9072"/>
      </w:tabs>
      <w:rPr>
        <w:rFonts w:ascii="Arial" w:eastAsiaTheme="majorEastAsia" w:hAnsi="Arial" w:cs="Arial"/>
        <w:color w:val="6EA92D"/>
        <w:sz w:val="18"/>
        <w:szCs w:val="18"/>
      </w:rPr>
    </w:pPr>
    <w:r w:rsidRPr="00AD5FA8">
      <w:rPr>
        <w:rFonts w:ascii="Arial" w:eastAsiaTheme="majorEastAsia" w:hAnsi="Arial" w:cs="Arial"/>
        <w:color w:val="6EA92D"/>
        <w:sz w:val="18"/>
        <w:szCs w:val="18"/>
        <w:lang w:val="en-US"/>
      </w:rPr>
      <w:tab/>
    </w:r>
    <w:r>
      <w:rPr>
        <w:rFonts w:ascii="Arial" w:eastAsiaTheme="majorEastAsia" w:hAnsi="Arial" w:cs="Arial"/>
        <w:color w:val="6EA92D"/>
        <w:sz w:val="18"/>
        <w:szCs w:val="18"/>
      </w:rPr>
      <w:t>Tel: 016 24 70 70</w:t>
    </w:r>
    <w:r w:rsidRPr="007F7F5E">
      <w:rPr>
        <w:rFonts w:ascii="Arial" w:eastAsiaTheme="majorEastAsia" w:hAnsi="Arial" w:cs="Arial"/>
        <w:color w:val="6EA92D"/>
        <w:sz w:val="18"/>
        <w:szCs w:val="18"/>
      </w:rPr>
      <w:t xml:space="preserve"> (enkel tijdens de voormiddag/</w:t>
    </w:r>
    <w:proofErr w:type="spellStart"/>
    <w:r w:rsidRPr="007F7F5E">
      <w:rPr>
        <w:rFonts w:ascii="Arial" w:eastAsiaTheme="majorEastAsia" w:hAnsi="Arial" w:cs="Arial"/>
        <w:color w:val="6EA92D"/>
        <w:sz w:val="18"/>
        <w:szCs w:val="18"/>
      </w:rPr>
      <w:t>uniquemen</w:t>
    </w:r>
    <w:r>
      <w:rPr>
        <w:rFonts w:ascii="Arial" w:eastAsiaTheme="majorEastAsia" w:hAnsi="Arial" w:cs="Arial"/>
        <w:color w:val="6EA92D"/>
        <w:sz w:val="18"/>
        <w:szCs w:val="18"/>
      </w:rPr>
      <w:t>t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le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 </w:t>
    </w:r>
    <w:proofErr w:type="spellStart"/>
    <w:r>
      <w:rPr>
        <w:rFonts w:ascii="Arial" w:eastAsiaTheme="majorEastAsia" w:hAnsi="Arial" w:cs="Arial"/>
        <w:color w:val="6EA92D"/>
        <w:sz w:val="18"/>
        <w:szCs w:val="18"/>
      </w:rPr>
      <w:t>matin</w:t>
    </w:r>
    <w:proofErr w:type="spellEnd"/>
    <w:r>
      <w:rPr>
        <w:rFonts w:ascii="Arial" w:eastAsiaTheme="majorEastAsia" w:hAnsi="Arial" w:cs="Arial"/>
        <w:color w:val="6EA92D"/>
        <w:sz w:val="18"/>
        <w:szCs w:val="18"/>
      </w:rPr>
      <w:t xml:space="preserve">) </w:t>
    </w:r>
  </w:p>
  <w:p w14:paraId="769AF214" w14:textId="77777777" w:rsidR="00A15A82" w:rsidRPr="00A15A82" w:rsidRDefault="00A15A82" w:rsidP="00A15A82">
    <w:pPr>
      <w:pStyle w:val="Voettekst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7F7F5E">
      <w:rPr>
        <w:rFonts w:ascii="Arial" w:eastAsiaTheme="majorEastAsia" w:hAnsi="Arial" w:cs="Arial"/>
        <w:color w:val="6EA92D"/>
        <w:sz w:val="18"/>
        <w:szCs w:val="18"/>
      </w:rPr>
      <w:tab/>
      <w:t>IBAN: BE83 7390 0133 0315 – BIC: KREDBEBB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58944" w14:textId="77777777" w:rsidR="00EE5E48" w:rsidRDefault="00EE5E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C3F43" w14:textId="77777777" w:rsidR="00741E94" w:rsidRDefault="00741E94" w:rsidP="00A15A82">
      <w:pPr>
        <w:spacing w:after="0" w:line="240" w:lineRule="auto"/>
      </w:pPr>
      <w:r>
        <w:separator/>
      </w:r>
    </w:p>
  </w:footnote>
  <w:footnote w:type="continuationSeparator" w:id="0">
    <w:p w14:paraId="3479098C" w14:textId="77777777" w:rsidR="00741E94" w:rsidRDefault="00741E94" w:rsidP="00A15A82">
      <w:pPr>
        <w:spacing w:after="0" w:line="240" w:lineRule="auto"/>
      </w:pPr>
      <w:r>
        <w:continuationSeparator/>
      </w:r>
    </w:p>
  </w:footnote>
  <w:footnote w:id="1">
    <w:p w14:paraId="5A3BEB22" w14:textId="45255427" w:rsidR="00B751A7" w:rsidRPr="0044215F" w:rsidRDefault="00B751A7" w:rsidP="00B751A7">
      <w:pPr>
        <w:pStyle w:val="Voetnoottekst"/>
        <w:rPr>
          <w:rFonts w:asciiTheme="minorHAnsi" w:hAnsiTheme="minorHAnsi" w:cstheme="minorHAnsi"/>
          <w:sz w:val="18"/>
          <w:szCs w:val="18"/>
          <w:lang w:val="fr-FR"/>
        </w:rPr>
      </w:pPr>
      <w:r w:rsidRPr="008C6999">
        <w:rPr>
          <w:rStyle w:val="Voetnootmarkering"/>
          <w:rFonts w:asciiTheme="minorHAnsi" w:hAnsiTheme="minorHAnsi" w:cstheme="minorHAnsi"/>
          <w:sz w:val="18"/>
          <w:szCs w:val="18"/>
        </w:rPr>
        <w:footnoteRef/>
      </w:r>
      <w:r w:rsidRPr="0044215F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44215F">
        <w:rPr>
          <w:rFonts w:asciiTheme="minorHAnsi" w:hAnsiTheme="minorHAnsi" w:cstheme="minorHAnsi"/>
          <w:sz w:val="18"/>
          <w:szCs w:val="18"/>
          <w:lang w:val="fr-FR"/>
        </w:rPr>
        <w:t>Schrap</w:t>
      </w:r>
      <w:r w:rsidR="00760FF4" w:rsidRPr="0044215F">
        <w:rPr>
          <w:rFonts w:asciiTheme="minorHAnsi" w:hAnsiTheme="minorHAnsi" w:cstheme="minorHAnsi"/>
          <w:sz w:val="18"/>
          <w:szCs w:val="18"/>
          <w:lang w:val="fr-FR"/>
        </w:rPr>
        <w:t>pen</w:t>
      </w:r>
      <w:proofErr w:type="spellEnd"/>
      <w:r w:rsidRPr="0044215F">
        <w:rPr>
          <w:rFonts w:asciiTheme="minorHAnsi" w:hAnsiTheme="minorHAnsi" w:cstheme="minorHAnsi"/>
          <w:sz w:val="18"/>
          <w:szCs w:val="18"/>
          <w:lang w:val="fr-FR"/>
        </w:rPr>
        <w:t xml:space="preserve"> </w:t>
      </w:r>
      <w:proofErr w:type="spellStart"/>
      <w:r w:rsidRPr="0044215F">
        <w:rPr>
          <w:rFonts w:asciiTheme="minorHAnsi" w:hAnsiTheme="minorHAnsi" w:cstheme="minorHAnsi"/>
          <w:sz w:val="18"/>
          <w:szCs w:val="18"/>
          <w:lang w:val="fr-FR"/>
        </w:rPr>
        <w:t>wat</w:t>
      </w:r>
      <w:proofErr w:type="spellEnd"/>
      <w:r w:rsidRPr="0044215F">
        <w:rPr>
          <w:rFonts w:asciiTheme="minorHAnsi" w:hAnsiTheme="minorHAnsi" w:cstheme="minorHAnsi"/>
          <w:sz w:val="18"/>
          <w:szCs w:val="18"/>
          <w:lang w:val="fr-FR"/>
        </w:rPr>
        <w:t xml:space="preserve"> NIET </w:t>
      </w:r>
      <w:proofErr w:type="spellStart"/>
      <w:r w:rsidRPr="0044215F">
        <w:rPr>
          <w:rFonts w:asciiTheme="minorHAnsi" w:hAnsiTheme="minorHAnsi" w:cstheme="minorHAnsi"/>
          <w:sz w:val="18"/>
          <w:szCs w:val="18"/>
          <w:lang w:val="fr-FR"/>
        </w:rPr>
        <w:t>past</w:t>
      </w:r>
      <w:proofErr w:type="spellEnd"/>
    </w:p>
    <w:p w14:paraId="3756FA74" w14:textId="77777777" w:rsidR="00F04F71" w:rsidRPr="0044215F" w:rsidRDefault="00F04F71" w:rsidP="00B751A7">
      <w:pPr>
        <w:pStyle w:val="Voetnoottekst"/>
        <w:rPr>
          <w:rFonts w:asciiTheme="minorHAnsi" w:hAnsiTheme="minorHAnsi" w:cstheme="minorHAnsi"/>
          <w:sz w:val="18"/>
          <w:szCs w:val="18"/>
          <w:lang w:val="fr-F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80CAC" w14:textId="77777777" w:rsidR="00EE5E48" w:rsidRDefault="00EE5E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10598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129"/>
      <w:gridCol w:w="2342"/>
    </w:tblGrid>
    <w:tr w:rsidR="00A15A82" w:rsidRPr="00D26702" w14:paraId="3F2567F7" w14:textId="77777777" w:rsidTr="00A15A82">
      <w:tc>
        <w:tcPr>
          <w:tcW w:w="2127" w:type="dxa"/>
        </w:tcPr>
        <w:p w14:paraId="4E4BCB1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anchor distT="0" distB="0" distL="114300" distR="114300" simplePos="0" relativeHeight="251659264" behindDoc="0" locked="0" layoutInCell="1" allowOverlap="1" wp14:anchorId="3DB84165" wp14:editId="60B18D17">
                <wp:simplePos x="0" y="0"/>
                <wp:positionH relativeFrom="column">
                  <wp:posOffset>152400</wp:posOffset>
                </wp:positionH>
                <wp:positionV relativeFrom="paragraph">
                  <wp:posOffset>-1086485</wp:posOffset>
                </wp:positionV>
                <wp:extent cx="1087120" cy="399415"/>
                <wp:effectExtent l="0" t="0" r="0" b="635"/>
                <wp:wrapSquare wrapText="bothSides"/>
                <wp:docPr id="1793956675" name="Afbeelding 17939566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WSFT_roboto_circle.GIF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7120" cy="399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129" w:type="dxa"/>
        </w:tcPr>
        <w:p w14:paraId="4CBAF52A" w14:textId="77777777" w:rsidR="00A15A82" w:rsidRPr="00A15A82" w:rsidRDefault="00A15A82" w:rsidP="00A15A82">
          <w:pPr>
            <w:jc w:val="center"/>
            <w:rPr>
              <w:rFonts w:ascii="Arial" w:hAnsi="Arial" w:cs="Arial"/>
              <w:color w:val="6EA92D"/>
              <w:sz w:val="20"/>
              <w:szCs w:val="20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</w:rPr>
            <w:t>Waarborg en Sociaal Fonds voor het Tuinbouwbedrijf</w:t>
          </w:r>
        </w:p>
        <w:p w14:paraId="3B5C34DC" w14:textId="77777777" w:rsidR="00A15A82" w:rsidRPr="00AF211D" w:rsidRDefault="00A15A82" w:rsidP="00A15A82">
          <w:pPr>
            <w:ind w:left="34" w:hanging="34"/>
            <w:jc w:val="center"/>
            <w:rPr>
              <w:rFonts w:ascii="Arial" w:hAnsi="Arial" w:cs="Arial"/>
              <w:color w:val="6EA92D"/>
              <w:lang w:val="fr-FR"/>
            </w:rPr>
          </w:pPr>
          <w:r w:rsidRPr="00A15A82">
            <w:rPr>
              <w:rFonts w:ascii="Arial" w:hAnsi="Arial" w:cs="Arial"/>
              <w:color w:val="6EA92D"/>
              <w:sz w:val="20"/>
              <w:szCs w:val="20"/>
              <w:lang w:val="fr-FR"/>
            </w:rPr>
            <w:t>Fonds Social et de Garantie pour les Entreprises Horticoles</w:t>
          </w:r>
        </w:p>
      </w:tc>
      <w:tc>
        <w:tcPr>
          <w:tcW w:w="2342" w:type="dxa"/>
        </w:tcPr>
        <w:p w14:paraId="5B64A546" w14:textId="77777777" w:rsidR="00A15A82" w:rsidRPr="00D26702" w:rsidRDefault="00A15A82" w:rsidP="00A15A82">
          <w:pPr>
            <w:jc w:val="center"/>
            <w:rPr>
              <w:rFonts w:ascii="Arial" w:hAnsi="Arial" w:cs="Arial"/>
              <w:color w:val="6EA92D"/>
            </w:rPr>
          </w:pPr>
          <w:r w:rsidRPr="00D26702">
            <w:rPr>
              <w:rFonts w:ascii="Arial" w:hAnsi="Arial" w:cs="Arial"/>
              <w:noProof/>
              <w:lang w:eastAsia="nl-BE"/>
            </w:rPr>
            <w:drawing>
              <wp:inline distT="0" distB="0" distL="0" distR="0" wp14:anchorId="167E9D8D" wp14:editId="126ED6CF">
                <wp:extent cx="1202532" cy="396000"/>
                <wp:effectExtent l="0" t="0" r="0" b="4445"/>
                <wp:docPr id="569659028" name="Afbeelding 5696590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SGH_roboto_circle.GIF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532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9123A09" w14:textId="77777777" w:rsidR="00A15A82" w:rsidRDefault="00A15A8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1FFA4" w14:textId="77777777" w:rsidR="00EE5E48" w:rsidRDefault="00EE5E4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030"/>
    <w:multiLevelType w:val="hybridMultilevel"/>
    <w:tmpl w:val="DC88CAB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8F3565"/>
    <w:multiLevelType w:val="hybridMultilevel"/>
    <w:tmpl w:val="4DF4EBCC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B714D8"/>
    <w:multiLevelType w:val="hybridMultilevel"/>
    <w:tmpl w:val="A6CEC10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502B0"/>
    <w:multiLevelType w:val="hybridMultilevel"/>
    <w:tmpl w:val="FDC8AA16"/>
    <w:lvl w:ilvl="0" w:tplc="FA8A2A58">
      <w:numFmt w:val="bullet"/>
      <w:lvlText w:val="-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8C15A2"/>
    <w:multiLevelType w:val="hybridMultilevel"/>
    <w:tmpl w:val="FFFFFFFF"/>
    <w:lvl w:ilvl="0" w:tplc="9412DD78">
      <w:numFmt w:val="bullet"/>
      <w:lvlText w:val=""/>
      <w:lvlJc w:val="left"/>
      <w:pPr>
        <w:ind w:left="927" w:hanging="360"/>
      </w:pPr>
      <w:rPr>
        <w:rFonts w:ascii="Wingdings" w:eastAsia="Times New Roman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26E55194"/>
    <w:multiLevelType w:val="hybridMultilevel"/>
    <w:tmpl w:val="A4722B5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12354E"/>
    <w:multiLevelType w:val="hybridMultilevel"/>
    <w:tmpl w:val="4344DE3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906F7"/>
    <w:multiLevelType w:val="hybridMultilevel"/>
    <w:tmpl w:val="FFFFFFFF"/>
    <w:lvl w:ilvl="0" w:tplc="08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C27EFC"/>
    <w:multiLevelType w:val="hybridMultilevel"/>
    <w:tmpl w:val="B93A841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7C3D31"/>
    <w:multiLevelType w:val="hybridMultilevel"/>
    <w:tmpl w:val="6AACC60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826E5A"/>
    <w:multiLevelType w:val="hybridMultilevel"/>
    <w:tmpl w:val="9CF4C264"/>
    <w:lvl w:ilvl="0" w:tplc="0813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AC42F6AA">
      <w:numFmt w:val="bullet"/>
      <w:lvlText w:val="-"/>
      <w:lvlJc w:val="left"/>
      <w:pPr>
        <w:ind w:left="2084" w:hanging="360"/>
      </w:pPr>
      <w:rPr>
        <w:rFonts w:ascii="Calibri Light" w:eastAsiaTheme="minorHAnsi" w:hAnsi="Calibri Light" w:cs="Calibri Light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16795866">
    <w:abstractNumId w:val="5"/>
  </w:num>
  <w:num w:numId="2" w16cid:durableId="198863053">
    <w:abstractNumId w:val="3"/>
  </w:num>
  <w:num w:numId="3" w16cid:durableId="1579093354">
    <w:abstractNumId w:val="8"/>
  </w:num>
  <w:num w:numId="4" w16cid:durableId="1691561870">
    <w:abstractNumId w:val="2"/>
  </w:num>
  <w:num w:numId="5" w16cid:durableId="1198272903">
    <w:abstractNumId w:val="9"/>
  </w:num>
  <w:num w:numId="6" w16cid:durableId="1576743989">
    <w:abstractNumId w:val="7"/>
  </w:num>
  <w:num w:numId="7" w16cid:durableId="363749199">
    <w:abstractNumId w:val="4"/>
  </w:num>
  <w:num w:numId="8" w16cid:durableId="1681277496">
    <w:abstractNumId w:val="1"/>
  </w:num>
  <w:num w:numId="9" w16cid:durableId="531845727">
    <w:abstractNumId w:val="10"/>
  </w:num>
  <w:num w:numId="10" w16cid:durableId="815031225">
    <w:abstractNumId w:val="0"/>
  </w:num>
  <w:num w:numId="11" w16cid:durableId="2144643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AEB"/>
    <w:rsid w:val="00025EC6"/>
    <w:rsid w:val="00166F2B"/>
    <w:rsid w:val="001F185B"/>
    <w:rsid w:val="001F680A"/>
    <w:rsid w:val="00212E5F"/>
    <w:rsid w:val="00240AEB"/>
    <w:rsid w:val="00255310"/>
    <w:rsid w:val="0028558E"/>
    <w:rsid w:val="002934C1"/>
    <w:rsid w:val="002C47DF"/>
    <w:rsid w:val="002C4A46"/>
    <w:rsid w:val="002D0E1F"/>
    <w:rsid w:val="002D7404"/>
    <w:rsid w:val="002E5E67"/>
    <w:rsid w:val="00300265"/>
    <w:rsid w:val="00335EB7"/>
    <w:rsid w:val="00353D92"/>
    <w:rsid w:val="00364548"/>
    <w:rsid w:val="003709A7"/>
    <w:rsid w:val="003A3ED9"/>
    <w:rsid w:val="003A49D3"/>
    <w:rsid w:val="003E1620"/>
    <w:rsid w:val="0044215F"/>
    <w:rsid w:val="00481B1D"/>
    <w:rsid w:val="004B76A8"/>
    <w:rsid w:val="004E1A20"/>
    <w:rsid w:val="005529F6"/>
    <w:rsid w:val="00555541"/>
    <w:rsid w:val="00594DA5"/>
    <w:rsid w:val="005C512A"/>
    <w:rsid w:val="005D676B"/>
    <w:rsid w:val="0062761F"/>
    <w:rsid w:val="00655B30"/>
    <w:rsid w:val="00696572"/>
    <w:rsid w:val="00741E94"/>
    <w:rsid w:val="00760FF4"/>
    <w:rsid w:val="007A6EB1"/>
    <w:rsid w:val="00801267"/>
    <w:rsid w:val="00802FCB"/>
    <w:rsid w:val="00835C7C"/>
    <w:rsid w:val="008C6999"/>
    <w:rsid w:val="00923830"/>
    <w:rsid w:val="009502AC"/>
    <w:rsid w:val="00966AA1"/>
    <w:rsid w:val="00A15A82"/>
    <w:rsid w:val="00A32E81"/>
    <w:rsid w:val="00A418B0"/>
    <w:rsid w:val="00A549C4"/>
    <w:rsid w:val="00AA4E9E"/>
    <w:rsid w:val="00B06044"/>
    <w:rsid w:val="00B15049"/>
    <w:rsid w:val="00B47CE0"/>
    <w:rsid w:val="00B7153E"/>
    <w:rsid w:val="00B751A7"/>
    <w:rsid w:val="00BA47BB"/>
    <w:rsid w:val="00C003BA"/>
    <w:rsid w:val="00C60176"/>
    <w:rsid w:val="00CB42B1"/>
    <w:rsid w:val="00CE26A5"/>
    <w:rsid w:val="00D52576"/>
    <w:rsid w:val="00D7411C"/>
    <w:rsid w:val="00D81514"/>
    <w:rsid w:val="00E024CF"/>
    <w:rsid w:val="00E3756F"/>
    <w:rsid w:val="00E43252"/>
    <w:rsid w:val="00E868FD"/>
    <w:rsid w:val="00E92313"/>
    <w:rsid w:val="00E959B6"/>
    <w:rsid w:val="00EA045A"/>
    <w:rsid w:val="00EA43FE"/>
    <w:rsid w:val="00EB7D34"/>
    <w:rsid w:val="00EE5E48"/>
    <w:rsid w:val="00EF5303"/>
    <w:rsid w:val="00F01F85"/>
    <w:rsid w:val="00F04F71"/>
    <w:rsid w:val="00F53F58"/>
    <w:rsid w:val="00F61A9D"/>
    <w:rsid w:val="00FA764C"/>
    <w:rsid w:val="00FC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0FAE8479"/>
  <w15:chartTrackingRefBased/>
  <w15:docId w15:val="{FC7B2282-C386-4A0F-9015-A1D3492B2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15A82"/>
  </w:style>
  <w:style w:type="paragraph" w:styleId="Voettekst">
    <w:name w:val="footer"/>
    <w:basedOn w:val="Standaard"/>
    <w:link w:val="VoettekstChar"/>
    <w:uiPriority w:val="99"/>
    <w:unhideWhenUsed/>
    <w:rsid w:val="00A15A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15A82"/>
  </w:style>
  <w:style w:type="table" w:styleId="Tabelraster">
    <w:name w:val="Table Grid"/>
    <w:basedOn w:val="Standaardtabel"/>
    <w:uiPriority w:val="59"/>
    <w:rsid w:val="00A15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A15A82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4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4548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99"/>
    <w:qFormat/>
    <w:rsid w:val="00166F2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51A7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51A7"/>
    <w:rPr>
      <w:rFonts w:ascii="Calibri" w:eastAsia="Times New Roman" w:hAnsi="Calibri"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751A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@hortifonds.b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onds-tuinbouw.b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A5F3D-CEC2-408F-98D2-BE572B44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Drees</dc:creator>
  <cp:keywords/>
  <dc:description/>
  <cp:lastModifiedBy>Mieke Van Looy</cp:lastModifiedBy>
  <cp:revision>2</cp:revision>
  <cp:lastPrinted>2016-08-16T12:52:00Z</cp:lastPrinted>
  <dcterms:created xsi:type="dcterms:W3CDTF">2026-01-12T15:27:00Z</dcterms:created>
  <dcterms:modified xsi:type="dcterms:W3CDTF">2026-01-12T15:27:00Z</dcterms:modified>
</cp:coreProperties>
</file>